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B5A9F0" w14:textId="37F6181E" w:rsidR="00291C47" w:rsidRPr="00291C47" w:rsidRDefault="00291C47" w:rsidP="00291C47">
      <w:pPr>
        <w:ind w:left="140"/>
        <w:jc w:val="both"/>
        <w:rPr>
          <w:b/>
          <w:iCs/>
          <w:szCs w:val="22"/>
          <w:lang w:val="en-US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72385F87" wp14:editId="3FBB789E">
                <wp:simplePos x="0" y="0"/>
                <wp:positionH relativeFrom="page">
                  <wp:posOffset>867410</wp:posOffset>
                </wp:positionH>
                <wp:positionV relativeFrom="paragraph">
                  <wp:posOffset>191770</wp:posOffset>
                </wp:positionV>
                <wp:extent cx="5864225" cy="6350"/>
                <wp:effectExtent l="0" t="0" r="0" b="0"/>
                <wp:wrapTopAndBottom/>
                <wp:docPr id="13" name="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64225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AD3F347" id="Rectangle 13" o:spid="_x0000_s1026" style="position:absolute;margin-left:68.3pt;margin-top:15.1pt;width:461.75pt;height:.5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" fillcolor="black" stroked="f">
                <w10:wrap type="topAndBottom" anchorx="page"/>
              </v:rect>
            </w:pict>
          </mc:Fallback>
        </mc:AlternateContent>
      </w:r>
      <w:r w:rsidRPr="00291C47">
        <w:rPr>
          <w:b/>
          <w:iCs/>
          <w:szCs w:val="22"/>
          <w:lang w:val="en-US"/>
        </w:rPr>
        <w:t>About the Ragni Group</w:t>
      </w:r>
    </w:p>
    <w:p w14:paraId="03A04C86" w14:textId="06A7918C" w:rsidR="00291C47" w:rsidRPr="009943F7" w:rsidRDefault="00291C47" w:rsidP="00291C47">
      <w:pPr>
        <w:rPr>
          <w:rFonts w:eastAsiaTheme="minorHAnsi" w:cstheme="majorHAnsi"/>
          <w:iCs/>
          <w:color w:val="000000" w:themeColor="text1"/>
          <w:szCs w:val="22"/>
          <w:lang w:val="en-US" w:eastAsia="en-US"/>
        </w:rPr>
      </w:pPr>
      <w:r w:rsidRPr="00291C47">
        <w:rPr>
          <w:rFonts w:eastAsiaTheme="minorHAnsi" w:cstheme="majorHAnsi"/>
          <w:iCs/>
          <w:color w:val="000000" w:themeColor="text1"/>
          <w:szCs w:val="22"/>
          <w:lang w:val="en-US" w:eastAsia="en-US"/>
        </w:rPr>
        <w:t xml:space="preserve">Based in </w:t>
      </w:r>
      <w:proofErr w:type="spellStart"/>
      <w:r w:rsidRPr="00291C47">
        <w:rPr>
          <w:rFonts w:eastAsiaTheme="minorHAnsi" w:cstheme="majorHAnsi"/>
          <w:iCs/>
          <w:color w:val="000000" w:themeColor="text1"/>
          <w:szCs w:val="22"/>
          <w:lang w:val="en-US" w:eastAsia="en-US"/>
        </w:rPr>
        <w:t>Cagnes</w:t>
      </w:r>
      <w:proofErr w:type="spellEnd"/>
      <w:r w:rsidRPr="00291C47">
        <w:rPr>
          <w:rFonts w:eastAsiaTheme="minorHAnsi" w:cstheme="majorHAnsi"/>
          <w:iCs/>
          <w:color w:val="000000" w:themeColor="text1"/>
          <w:szCs w:val="22"/>
          <w:lang w:val="en-US" w:eastAsia="en-US"/>
        </w:rPr>
        <w:t xml:space="preserve">-sur-Mer (PACA, France) since its creation in 1927, the Ragni parent company is an independent family business </w:t>
      </w:r>
      <w:r w:rsidR="003E66B8" w:rsidRPr="00291C47">
        <w:rPr>
          <w:rFonts w:eastAsiaTheme="minorHAnsi" w:cstheme="majorHAnsi"/>
          <w:iCs/>
          <w:color w:val="000000" w:themeColor="text1"/>
          <w:szCs w:val="22"/>
          <w:lang w:val="en-US" w:eastAsia="en-US"/>
        </w:rPr>
        <w:t>specializing</w:t>
      </w:r>
      <w:r w:rsidRPr="00291C47">
        <w:rPr>
          <w:rFonts w:eastAsiaTheme="minorHAnsi" w:cstheme="majorHAnsi"/>
          <w:iCs/>
          <w:color w:val="000000" w:themeColor="text1"/>
          <w:szCs w:val="22"/>
          <w:lang w:val="en-US" w:eastAsia="en-US"/>
        </w:rPr>
        <w:t xml:space="preserve"> in the design and manufacture of public lighting equipment and employing around 120 people. Managed by the 4th generation, the Ragni Group, composed of several foreign subsidiaries, as well as </w:t>
      </w:r>
      <w:proofErr w:type="spellStart"/>
      <w:r w:rsidRPr="00291C47">
        <w:rPr>
          <w:rFonts w:eastAsiaTheme="minorHAnsi" w:cstheme="majorHAnsi"/>
          <w:iCs/>
          <w:color w:val="000000" w:themeColor="text1"/>
          <w:szCs w:val="22"/>
          <w:lang w:val="en-US" w:eastAsia="en-US"/>
        </w:rPr>
        <w:t>Novéa</w:t>
      </w:r>
      <w:proofErr w:type="spellEnd"/>
      <w:r w:rsidRPr="00291C47">
        <w:rPr>
          <w:rFonts w:eastAsiaTheme="minorHAnsi" w:cstheme="majorHAnsi"/>
          <w:iCs/>
          <w:color w:val="000000" w:themeColor="text1"/>
          <w:szCs w:val="22"/>
          <w:lang w:val="en-US" w:eastAsia="en-US"/>
        </w:rPr>
        <w:t xml:space="preserve"> </w:t>
      </w:r>
      <w:proofErr w:type="spellStart"/>
      <w:r w:rsidRPr="00291C47">
        <w:rPr>
          <w:rFonts w:eastAsiaTheme="minorHAnsi" w:cstheme="majorHAnsi"/>
          <w:iCs/>
          <w:color w:val="000000" w:themeColor="text1"/>
          <w:szCs w:val="22"/>
          <w:lang w:val="en-US" w:eastAsia="en-US"/>
        </w:rPr>
        <w:t>Énergies</w:t>
      </w:r>
      <w:proofErr w:type="spellEnd"/>
      <w:r w:rsidRPr="00291C47">
        <w:rPr>
          <w:rFonts w:eastAsiaTheme="minorHAnsi" w:cstheme="majorHAnsi"/>
          <w:iCs/>
          <w:color w:val="000000" w:themeColor="text1"/>
          <w:szCs w:val="22"/>
          <w:lang w:val="en-US" w:eastAsia="en-US"/>
        </w:rPr>
        <w:t xml:space="preserve"> based in France and </w:t>
      </w:r>
      <w:proofErr w:type="spellStart"/>
      <w:r w:rsidRPr="00291C47">
        <w:rPr>
          <w:rFonts w:eastAsiaTheme="minorHAnsi" w:cstheme="majorHAnsi"/>
          <w:iCs/>
          <w:color w:val="000000" w:themeColor="text1"/>
          <w:szCs w:val="22"/>
          <w:lang w:val="en-US" w:eastAsia="en-US"/>
        </w:rPr>
        <w:t>specialised</w:t>
      </w:r>
      <w:proofErr w:type="spellEnd"/>
      <w:r w:rsidRPr="00291C47">
        <w:rPr>
          <w:rFonts w:eastAsiaTheme="minorHAnsi" w:cstheme="majorHAnsi"/>
          <w:iCs/>
          <w:color w:val="000000" w:themeColor="text1"/>
          <w:szCs w:val="22"/>
          <w:lang w:val="en-US" w:eastAsia="en-US"/>
        </w:rPr>
        <w:t xml:space="preserve"> in autonomous solar lighting, carries the values of creativity, </w:t>
      </w:r>
      <w:proofErr w:type="gramStart"/>
      <w:r w:rsidRPr="00291C47">
        <w:rPr>
          <w:rFonts w:eastAsiaTheme="minorHAnsi" w:cstheme="majorHAnsi"/>
          <w:iCs/>
          <w:color w:val="000000" w:themeColor="text1"/>
          <w:szCs w:val="22"/>
          <w:lang w:val="en-US" w:eastAsia="en-US"/>
        </w:rPr>
        <w:t>passion</w:t>
      </w:r>
      <w:proofErr w:type="gramEnd"/>
      <w:r w:rsidRPr="00291C47">
        <w:rPr>
          <w:rFonts w:eastAsiaTheme="minorHAnsi" w:cstheme="majorHAnsi"/>
          <w:iCs/>
          <w:color w:val="000000" w:themeColor="text1"/>
          <w:szCs w:val="22"/>
          <w:lang w:val="en-US" w:eastAsia="en-US"/>
        </w:rPr>
        <w:t xml:space="preserve"> and proximity, and makes French production its major asset thanks to its 6 </w:t>
      </w:r>
      <w:r w:rsidR="00D65535">
        <w:rPr>
          <w:rFonts w:eastAsiaTheme="minorHAnsi" w:cstheme="majorHAnsi"/>
          <w:iCs/>
          <w:color w:val="000000" w:themeColor="text1"/>
          <w:szCs w:val="22"/>
          <w:lang w:val="en-US" w:eastAsia="en-US"/>
        </w:rPr>
        <w:t>local sites.</w:t>
      </w:r>
      <w:r w:rsidRPr="00291C47">
        <w:rPr>
          <w:rFonts w:eastAsiaTheme="minorHAnsi" w:cstheme="majorHAnsi"/>
          <w:iCs/>
          <w:color w:val="000000" w:themeColor="text1"/>
          <w:szCs w:val="22"/>
          <w:lang w:val="en-US" w:eastAsia="en-US"/>
        </w:rPr>
        <w:t xml:space="preserve"> </w:t>
      </w:r>
      <w:r w:rsidR="009943F7" w:rsidRPr="009943F7">
        <w:rPr>
          <w:rFonts w:eastAsiaTheme="minorHAnsi" w:cstheme="majorHAnsi"/>
          <w:iCs/>
          <w:color w:val="000000" w:themeColor="text1"/>
          <w:szCs w:val="22"/>
          <w:lang w:val="en-US" w:eastAsia="en-US"/>
        </w:rPr>
        <w:t xml:space="preserve">The Group </w:t>
      </w:r>
      <w:r w:rsidR="009943F7" w:rsidRPr="00CB7120">
        <w:rPr>
          <w:rFonts w:eastAsiaTheme="minorHAnsi" w:cstheme="majorHAnsi"/>
          <w:iCs/>
          <w:color w:val="000000" w:themeColor="text1"/>
          <w:szCs w:val="22"/>
          <w:lang w:val="en-US" w:eastAsia="en-US"/>
        </w:rPr>
        <w:t xml:space="preserve">employs </w:t>
      </w:r>
      <w:r w:rsidR="009943F7" w:rsidRPr="00CB7120">
        <w:rPr>
          <w:rFonts w:cstheme="majorHAnsi"/>
          <w:iCs/>
          <w:color w:val="000000" w:themeColor="text1"/>
          <w:lang w:val="en-US"/>
        </w:rPr>
        <w:t>around</w:t>
      </w:r>
      <w:r w:rsidR="009943F7" w:rsidRPr="00CB7120">
        <w:rPr>
          <w:rFonts w:cstheme="majorHAnsi"/>
          <w:iCs/>
          <w:color w:val="000000" w:themeColor="text1"/>
          <w:lang w:val="en-US"/>
        </w:rPr>
        <w:t xml:space="preserve"> 150 </w:t>
      </w:r>
      <w:r w:rsidR="009943F7" w:rsidRPr="00CB7120">
        <w:rPr>
          <w:rFonts w:cstheme="majorHAnsi"/>
          <w:iCs/>
          <w:color w:val="000000" w:themeColor="text1"/>
          <w:lang w:val="en-US"/>
        </w:rPr>
        <w:t>people</w:t>
      </w:r>
      <w:r w:rsidR="009943F7" w:rsidRPr="009943F7">
        <w:rPr>
          <w:rFonts w:cstheme="majorHAnsi"/>
          <w:iCs/>
          <w:color w:val="000000" w:themeColor="text1"/>
          <w:lang w:val="en-US"/>
        </w:rPr>
        <w:t xml:space="preserve"> and</w:t>
      </w:r>
      <w:r w:rsidR="009943F7">
        <w:rPr>
          <w:rFonts w:cstheme="majorHAnsi"/>
          <w:iCs/>
          <w:color w:val="000000" w:themeColor="text1"/>
          <w:lang w:val="en-US"/>
        </w:rPr>
        <w:t xml:space="preserve"> has generated </w:t>
      </w:r>
    </w:p>
    <w:p w14:paraId="37A47218" w14:textId="737B091B" w:rsidR="00291C47" w:rsidRPr="00291C47" w:rsidRDefault="00291C47" w:rsidP="00291C47">
      <w:pPr>
        <w:rPr>
          <w:rFonts w:eastAsiaTheme="minorHAnsi" w:cstheme="majorHAnsi"/>
          <w:iCs/>
          <w:color w:val="000000" w:themeColor="text1"/>
          <w:szCs w:val="22"/>
          <w:lang w:val="en-US" w:eastAsia="en-US"/>
        </w:rPr>
      </w:pPr>
      <w:r w:rsidRPr="00291C47">
        <w:rPr>
          <w:rFonts w:eastAsiaTheme="minorHAnsi" w:cstheme="majorHAnsi"/>
          <w:iCs/>
          <w:color w:val="000000" w:themeColor="text1"/>
          <w:szCs w:val="22"/>
          <w:lang w:val="en-US" w:eastAsia="en-US"/>
        </w:rPr>
        <w:t xml:space="preserve">With a sales network consisting of 16 French agencies and 25 international distributors, the group has </w:t>
      </w:r>
      <w:r w:rsidR="00D65535">
        <w:rPr>
          <w:rFonts w:eastAsiaTheme="minorHAnsi" w:cstheme="majorHAnsi"/>
          <w:iCs/>
          <w:color w:val="000000" w:themeColor="text1"/>
          <w:szCs w:val="22"/>
          <w:lang w:val="en-US" w:eastAsia="en-US"/>
        </w:rPr>
        <w:t>experienced</w:t>
      </w:r>
      <w:r w:rsidRPr="00291C47">
        <w:rPr>
          <w:rFonts w:eastAsiaTheme="minorHAnsi" w:cstheme="majorHAnsi"/>
          <w:iCs/>
          <w:color w:val="000000" w:themeColor="text1"/>
          <w:szCs w:val="22"/>
          <w:lang w:val="en-US" w:eastAsia="en-US"/>
        </w:rPr>
        <w:t xml:space="preserve"> exponential</w:t>
      </w:r>
      <w:r w:rsidR="00D65535">
        <w:rPr>
          <w:rFonts w:eastAsiaTheme="minorHAnsi" w:cstheme="majorHAnsi"/>
          <w:iCs/>
          <w:color w:val="000000" w:themeColor="text1"/>
          <w:szCs w:val="22"/>
          <w:lang w:val="en-US" w:eastAsia="en-US"/>
        </w:rPr>
        <w:t xml:space="preserve"> growth </w:t>
      </w:r>
      <w:r w:rsidRPr="00291C47">
        <w:rPr>
          <w:rFonts w:eastAsiaTheme="minorHAnsi" w:cstheme="majorHAnsi"/>
          <w:iCs/>
          <w:color w:val="000000" w:themeColor="text1"/>
          <w:szCs w:val="22"/>
          <w:lang w:val="en-US" w:eastAsia="en-US"/>
        </w:rPr>
        <w:t xml:space="preserve">since 2015. </w:t>
      </w:r>
      <w:r w:rsidR="00D65535">
        <w:rPr>
          <w:rFonts w:eastAsiaTheme="minorHAnsi" w:cstheme="majorHAnsi"/>
          <w:iCs/>
          <w:color w:val="000000" w:themeColor="text1"/>
          <w:szCs w:val="22"/>
          <w:lang w:val="en-US" w:eastAsia="en-US"/>
        </w:rPr>
        <w:t>Attentive to the needs of</w:t>
      </w:r>
      <w:r w:rsidRPr="00291C47">
        <w:rPr>
          <w:rFonts w:eastAsiaTheme="minorHAnsi" w:cstheme="majorHAnsi"/>
          <w:iCs/>
          <w:color w:val="000000" w:themeColor="text1"/>
          <w:szCs w:val="22"/>
          <w:lang w:val="en-US" w:eastAsia="en-US"/>
        </w:rPr>
        <w:t xml:space="preserve"> public institutions and private structures, the company is conquering new market shares by adapting its offer to users' expectations: precise </w:t>
      </w:r>
      <w:r w:rsidR="006964F1">
        <w:rPr>
          <w:rFonts w:eastAsiaTheme="minorHAnsi" w:cstheme="majorHAnsi"/>
          <w:iCs/>
          <w:color w:val="000000" w:themeColor="text1"/>
          <w:szCs w:val="22"/>
          <w:lang w:val="en-US" w:eastAsia="en-US"/>
        </w:rPr>
        <w:t>scaling</w:t>
      </w:r>
      <w:r w:rsidR="006964F1" w:rsidRPr="00291C47">
        <w:rPr>
          <w:rFonts w:eastAsiaTheme="minorHAnsi" w:cstheme="majorHAnsi"/>
          <w:iCs/>
          <w:color w:val="000000" w:themeColor="text1"/>
          <w:szCs w:val="22"/>
          <w:lang w:val="en-US" w:eastAsia="en-US"/>
        </w:rPr>
        <w:t xml:space="preserve"> </w:t>
      </w:r>
      <w:r w:rsidRPr="00291C47">
        <w:rPr>
          <w:rFonts w:eastAsiaTheme="minorHAnsi" w:cstheme="majorHAnsi"/>
          <w:iCs/>
          <w:color w:val="000000" w:themeColor="text1"/>
          <w:szCs w:val="22"/>
          <w:lang w:val="en-US" w:eastAsia="en-US"/>
        </w:rPr>
        <w:t xml:space="preserve">of lighting, respect for nocturnal biodiversity and human well-being, creation of </w:t>
      </w:r>
      <w:r w:rsidR="003F6150" w:rsidRPr="00291C47">
        <w:rPr>
          <w:rFonts w:eastAsiaTheme="minorHAnsi" w:cstheme="majorHAnsi"/>
          <w:iCs/>
          <w:color w:val="000000" w:themeColor="text1"/>
          <w:szCs w:val="22"/>
          <w:lang w:val="en-US" w:eastAsia="en-US"/>
        </w:rPr>
        <w:t>customized</w:t>
      </w:r>
      <w:r w:rsidRPr="00291C47">
        <w:rPr>
          <w:rFonts w:eastAsiaTheme="minorHAnsi" w:cstheme="majorHAnsi"/>
          <w:iCs/>
          <w:color w:val="000000" w:themeColor="text1"/>
          <w:szCs w:val="22"/>
          <w:lang w:val="en-US" w:eastAsia="en-US"/>
        </w:rPr>
        <w:t xml:space="preserve"> products, integration of intelligent functionalities for smart</w:t>
      </w:r>
      <w:r w:rsidR="006964F1">
        <w:rPr>
          <w:rFonts w:eastAsiaTheme="minorHAnsi" w:cstheme="majorHAnsi"/>
          <w:iCs/>
          <w:color w:val="000000" w:themeColor="text1"/>
          <w:szCs w:val="22"/>
          <w:lang w:val="en-US" w:eastAsia="en-US"/>
        </w:rPr>
        <w:t>er</w:t>
      </w:r>
      <w:r w:rsidRPr="00291C47">
        <w:rPr>
          <w:rFonts w:eastAsiaTheme="minorHAnsi" w:cstheme="majorHAnsi"/>
          <w:iCs/>
          <w:color w:val="000000" w:themeColor="text1"/>
          <w:szCs w:val="22"/>
          <w:lang w:val="en-US" w:eastAsia="en-US"/>
        </w:rPr>
        <w:t xml:space="preserve"> cities, etc. The company, </w:t>
      </w:r>
      <w:r w:rsidR="0002021C">
        <w:rPr>
          <w:rFonts w:eastAsiaTheme="minorHAnsi" w:cstheme="majorHAnsi"/>
          <w:iCs/>
          <w:color w:val="000000" w:themeColor="text1"/>
          <w:szCs w:val="22"/>
          <w:lang w:val="en-US" w:eastAsia="en-US"/>
        </w:rPr>
        <w:t xml:space="preserve">positioned </w:t>
      </w:r>
      <w:r w:rsidRPr="00291C47">
        <w:rPr>
          <w:rFonts w:eastAsiaTheme="minorHAnsi" w:cstheme="majorHAnsi"/>
          <w:iCs/>
          <w:color w:val="000000" w:themeColor="text1"/>
          <w:szCs w:val="22"/>
          <w:lang w:val="en-US" w:eastAsia="en-US"/>
        </w:rPr>
        <w:t xml:space="preserve">halfway between craftsmanship and cutting-edge technology, has </w:t>
      </w:r>
      <w:r w:rsidR="0002021C">
        <w:rPr>
          <w:rFonts w:eastAsiaTheme="minorHAnsi" w:cstheme="majorHAnsi"/>
          <w:iCs/>
          <w:color w:val="000000" w:themeColor="text1"/>
          <w:szCs w:val="22"/>
          <w:lang w:val="en-US" w:eastAsia="en-US"/>
        </w:rPr>
        <w:t xml:space="preserve">embraced </w:t>
      </w:r>
      <w:r w:rsidRPr="00291C47">
        <w:rPr>
          <w:rFonts w:eastAsiaTheme="minorHAnsi" w:cstheme="majorHAnsi"/>
          <w:iCs/>
          <w:color w:val="000000" w:themeColor="text1"/>
          <w:szCs w:val="22"/>
          <w:lang w:val="en-US" w:eastAsia="en-US"/>
        </w:rPr>
        <w:t xml:space="preserve">the ecological, </w:t>
      </w:r>
      <w:proofErr w:type="gramStart"/>
      <w:r w:rsidRPr="00291C47">
        <w:rPr>
          <w:rFonts w:eastAsiaTheme="minorHAnsi" w:cstheme="majorHAnsi"/>
          <w:iCs/>
          <w:color w:val="000000" w:themeColor="text1"/>
          <w:szCs w:val="22"/>
          <w:lang w:val="en-US" w:eastAsia="en-US"/>
        </w:rPr>
        <w:t>digital</w:t>
      </w:r>
      <w:proofErr w:type="gramEnd"/>
      <w:r w:rsidRPr="00291C47">
        <w:rPr>
          <w:rFonts w:eastAsiaTheme="minorHAnsi" w:cstheme="majorHAnsi"/>
          <w:iCs/>
          <w:color w:val="000000" w:themeColor="text1"/>
          <w:szCs w:val="22"/>
          <w:lang w:val="en-US" w:eastAsia="en-US"/>
        </w:rPr>
        <w:t xml:space="preserve"> and industrial transitions. </w:t>
      </w:r>
    </w:p>
    <w:p w14:paraId="3AB9CC26" w14:textId="5219532F" w:rsidR="00291C47" w:rsidRPr="00291C47" w:rsidRDefault="00291C47" w:rsidP="00291C47">
      <w:pPr>
        <w:rPr>
          <w:rFonts w:eastAsiaTheme="minorHAnsi" w:cstheme="majorHAnsi"/>
          <w:iCs/>
          <w:color w:val="000000" w:themeColor="text1"/>
          <w:szCs w:val="22"/>
          <w:lang w:val="en-US" w:eastAsia="en-US"/>
        </w:rPr>
      </w:pPr>
      <w:r w:rsidRPr="00291C47">
        <w:rPr>
          <w:rFonts w:eastAsiaTheme="minorHAnsi" w:cstheme="majorHAnsi"/>
          <w:iCs/>
          <w:color w:val="000000" w:themeColor="text1"/>
          <w:szCs w:val="22"/>
          <w:lang w:val="en-US" w:eastAsia="en-US"/>
        </w:rPr>
        <w:t xml:space="preserve">A member of the United Nations Global Compact since 2018, an ambassador for the Alpes-Maritimes of the French Fab and the Coq Vert, a member of multiple </w:t>
      </w:r>
      <w:r w:rsidR="003F6150" w:rsidRPr="00291C47">
        <w:rPr>
          <w:rFonts w:eastAsiaTheme="minorHAnsi" w:cstheme="majorHAnsi"/>
          <w:iCs/>
          <w:color w:val="000000" w:themeColor="text1"/>
          <w:szCs w:val="22"/>
          <w:lang w:val="en-US" w:eastAsia="en-US"/>
        </w:rPr>
        <w:t>organizations</w:t>
      </w:r>
      <w:r w:rsidRPr="00291C47">
        <w:rPr>
          <w:rFonts w:eastAsiaTheme="minorHAnsi" w:cstheme="majorHAnsi"/>
          <w:iCs/>
          <w:color w:val="000000" w:themeColor="text1"/>
          <w:szCs w:val="22"/>
          <w:lang w:val="en-US" w:eastAsia="en-US"/>
        </w:rPr>
        <w:t xml:space="preserve"> active on the regional and national territory and labelled a Heritage Company, Ragni never ceases to reaffirm its deep commitment to CSR, </w:t>
      </w:r>
      <w:proofErr w:type="gramStart"/>
      <w:r w:rsidRPr="00291C47">
        <w:rPr>
          <w:rFonts w:eastAsiaTheme="minorHAnsi" w:cstheme="majorHAnsi"/>
          <w:iCs/>
          <w:color w:val="000000" w:themeColor="text1"/>
          <w:szCs w:val="22"/>
          <w:lang w:val="en-US" w:eastAsia="en-US"/>
        </w:rPr>
        <w:t>innovation</w:t>
      </w:r>
      <w:proofErr w:type="gramEnd"/>
      <w:r w:rsidRPr="00291C47">
        <w:rPr>
          <w:rFonts w:eastAsiaTheme="minorHAnsi" w:cstheme="majorHAnsi"/>
          <w:iCs/>
          <w:color w:val="000000" w:themeColor="text1"/>
          <w:szCs w:val="22"/>
          <w:lang w:val="en-US" w:eastAsia="en-US"/>
        </w:rPr>
        <w:t xml:space="preserve"> and French know-how.</w:t>
      </w:r>
    </w:p>
    <w:sectPr w:rsidR="00291C47" w:rsidRPr="00291C4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yriad Pro">
    <w:altName w:val="Myriad Pro"/>
    <w:panose1 w:val="020B0503030403020204"/>
    <w:charset w:val="00"/>
    <w:family w:val="swiss"/>
    <w:notTrueType/>
    <w:pitch w:val="variable"/>
    <w:sig w:usb0="A00002AF" w:usb1="500020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1C47"/>
    <w:rsid w:val="0002021C"/>
    <w:rsid w:val="00225E4B"/>
    <w:rsid w:val="00291C47"/>
    <w:rsid w:val="003E66B8"/>
    <w:rsid w:val="003F6150"/>
    <w:rsid w:val="006964F1"/>
    <w:rsid w:val="009943F7"/>
    <w:rsid w:val="00B07CEB"/>
    <w:rsid w:val="00CB7120"/>
    <w:rsid w:val="00D65535"/>
    <w:rsid w:val="00DF1E2A"/>
    <w:rsid w:val="00E678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0C8844"/>
  <w15:chartTrackingRefBased/>
  <w15:docId w15:val="{26670AA8-3C71-40C4-AD83-C71F9AE7CA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91C47"/>
    <w:pPr>
      <w:spacing w:after="80" w:line="360" w:lineRule="auto"/>
    </w:pPr>
    <w:rPr>
      <w:rFonts w:ascii="Myriad Pro" w:eastAsiaTheme="minorEastAsia" w:hAnsi="Myriad Pro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itreencart">
    <w:name w:val="Titre encart"/>
    <w:uiPriority w:val="99"/>
    <w:qFormat/>
    <w:rsid w:val="00291C47"/>
    <w:pPr>
      <w:pBdr>
        <w:top w:val="single" w:sz="48" w:space="1" w:color="4472C4" w:themeColor="accent1"/>
        <w:left w:val="single" w:sz="48" w:space="4" w:color="4472C4" w:themeColor="accent1"/>
        <w:bottom w:val="single" w:sz="48" w:space="1" w:color="4472C4" w:themeColor="accent1"/>
        <w:right w:val="single" w:sz="48" w:space="4" w:color="4472C4" w:themeColor="accent1"/>
      </w:pBdr>
      <w:shd w:val="clear" w:color="auto" w:fill="4472C4" w:themeFill="accent1"/>
      <w:spacing w:after="0" w:line="260" w:lineRule="atLeast"/>
      <w:ind w:left="227" w:right="227"/>
    </w:pPr>
    <w:rPr>
      <w:rFonts w:asciiTheme="majorHAnsi" w:hAnsiTheme="majorHAnsi"/>
      <w:b/>
      <w:color w:val="ED7D31" w:themeColor="accent2"/>
      <w:sz w:val="24"/>
    </w:rPr>
  </w:style>
  <w:style w:type="paragraph" w:styleId="Rvision">
    <w:name w:val="Revision"/>
    <w:hidden/>
    <w:uiPriority w:val="99"/>
    <w:semiHidden/>
    <w:rsid w:val="003F6150"/>
    <w:pPr>
      <w:spacing w:after="0" w:line="240" w:lineRule="auto"/>
    </w:pPr>
    <w:rPr>
      <w:rFonts w:ascii="Myriad Pro" w:eastAsiaTheme="minorEastAsia" w:hAnsi="Myriad Pro"/>
      <w:szCs w:val="24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3F6150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3F6150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3F6150"/>
    <w:rPr>
      <w:rFonts w:ascii="Myriad Pro" w:eastAsiaTheme="minorEastAsia" w:hAnsi="Myriad Pro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F6150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3F6150"/>
    <w:rPr>
      <w:rFonts w:ascii="Myriad Pro" w:eastAsiaTheme="minorEastAsia" w:hAnsi="Myriad Pro"/>
      <w:b/>
      <w:bCs/>
      <w:sz w:val="20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598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322</TotalTime>
  <Pages>1</Pages>
  <Words>245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Léa ELHADJ</dc:creator>
  <cp:keywords/>
  <dc:description/>
  <cp:lastModifiedBy>Léa ELHADJ</cp:lastModifiedBy>
  <cp:revision>7</cp:revision>
  <dcterms:created xsi:type="dcterms:W3CDTF">2022-05-13T07:27:00Z</dcterms:created>
  <dcterms:modified xsi:type="dcterms:W3CDTF">2022-05-13T13:23:00Z</dcterms:modified>
</cp:coreProperties>
</file>